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66957" w:rsidRDefault="002638EA">
      <w:pPr>
        <w:rPr>
          <w:rFonts w:ascii="Arial" w:eastAsia="Arial" w:hAnsi="Arial" w:cs="Arial"/>
          <w:sz w:val="20"/>
          <w:szCs w:val="20"/>
        </w:rPr>
      </w:pPr>
      <w:bookmarkStart w:id="0" w:name="_heading=h.gjdgxs" w:colFirst="0" w:colLast="0"/>
      <w:bookmarkEnd w:id="0"/>
      <w:r>
        <w:rPr>
          <w:rFonts w:ascii="Arial" w:eastAsia="Arial" w:hAnsi="Arial" w:cs="Arial"/>
          <w:b/>
          <w:sz w:val="36"/>
          <w:szCs w:val="36"/>
        </w:rPr>
        <w:t>Joint Schedule 6 (Key Subcontractors)</w:t>
      </w:r>
    </w:p>
    <w:p w14:paraId="00000002" w14:textId="77777777" w:rsidR="00F66957" w:rsidRDefault="002638EA">
      <w:pPr>
        <w:numPr>
          <w:ilvl w:val="0"/>
          <w:numId w:val="1"/>
        </w:numPr>
        <w:pBdr>
          <w:top w:val="nil"/>
          <w:left w:val="nil"/>
          <w:bottom w:val="nil"/>
          <w:right w:val="nil"/>
          <w:between w:val="nil"/>
        </w:pBdr>
        <w:tabs>
          <w:tab w:val="left" w:pos="142"/>
        </w:tabs>
        <w:spacing w:before="120" w:after="240" w:line="240" w:lineRule="auto"/>
        <w:rPr>
          <w:rFonts w:ascii="Arial" w:eastAsia="Arial" w:hAnsi="Arial" w:cs="Arial"/>
          <w:b/>
          <w:color w:val="000000"/>
          <w:sz w:val="24"/>
          <w:szCs w:val="24"/>
        </w:rPr>
      </w:pPr>
      <w:r>
        <w:rPr>
          <w:rFonts w:ascii="Arial" w:eastAsia="Arial" w:hAnsi="Arial" w:cs="Arial"/>
          <w:b/>
          <w:color w:val="000000"/>
          <w:sz w:val="24"/>
          <w:szCs w:val="24"/>
        </w:rPr>
        <w:t xml:space="preserve">Restrictions on </w:t>
      </w:r>
      <w:r>
        <w:rPr>
          <w:rFonts w:ascii="Arial" w:eastAsia="Arial" w:hAnsi="Arial" w:cs="Arial"/>
          <w:b/>
          <w:sz w:val="24"/>
          <w:szCs w:val="24"/>
        </w:rPr>
        <w:t>C</w:t>
      </w:r>
      <w:r>
        <w:rPr>
          <w:rFonts w:ascii="Arial" w:eastAsia="Arial" w:hAnsi="Arial" w:cs="Arial"/>
          <w:b/>
          <w:color w:val="000000"/>
          <w:sz w:val="24"/>
          <w:szCs w:val="24"/>
        </w:rPr>
        <w:t xml:space="preserve">ertain </w:t>
      </w:r>
      <w:r>
        <w:rPr>
          <w:rFonts w:ascii="Arial" w:eastAsia="Arial" w:hAnsi="Arial" w:cs="Arial"/>
          <w:b/>
          <w:sz w:val="24"/>
          <w:szCs w:val="24"/>
        </w:rPr>
        <w:t>S</w:t>
      </w:r>
      <w:r>
        <w:rPr>
          <w:rFonts w:ascii="Arial" w:eastAsia="Arial" w:hAnsi="Arial" w:cs="Arial"/>
          <w:b/>
          <w:color w:val="000000"/>
          <w:sz w:val="24"/>
          <w:szCs w:val="24"/>
        </w:rPr>
        <w:t>ubcontractors</w:t>
      </w:r>
    </w:p>
    <w:p w14:paraId="00000003" w14:textId="77777777" w:rsidR="00F66957" w:rsidRDefault="002638EA">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F66957" w:rsidRDefault="002638EA">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F66957" w:rsidRDefault="002638EA">
      <w:pPr>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2" w:name="_heading=h.3dy6vkm" w:colFirst="0" w:colLast="0"/>
      <w:bookmarkEnd w:id="2"/>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w:t>
      </w:r>
      <w:r>
        <w:rPr>
          <w:rFonts w:ascii="Arial" w:eastAsia="Arial" w:hAnsi="Arial" w:cs="Arial"/>
          <w:color w:val="000000"/>
          <w:sz w:val="24"/>
          <w:szCs w:val="24"/>
        </w:rPr>
        <w: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50" w:hanging="850"/>
        <w:rPr>
          <w:rFonts w:ascii="Arial" w:eastAsia="Arial" w:hAnsi="Arial" w:cs="Arial"/>
          <w:color w:val="000000"/>
          <w:sz w:val="24"/>
          <w:szCs w:val="24"/>
        </w:rPr>
      </w:pPr>
      <w:r>
        <w:rPr>
          <w:rFonts w:ascii="Arial" w:eastAsia="Arial" w:hAnsi="Arial" w:cs="Arial"/>
          <w:color w:val="000000"/>
          <w:sz w:val="24"/>
          <w:szCs w:val="24"/>
        </w:rPr>
        <w:t>the proposed Key Subcontractor employs unfit persons.</w:t>
      </w:r>
    </w:p>
    <w:p w14:paraId="00000009" w14:textId="77777777" w:rsidR="00F66957" w:rsidRDefault="002638EA">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the proposed Key Subcontractor’s name, registered office and company registration number;</w:t>
      </w:r>
    </w:p>
    <w:p w14:paraId="0000000B"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the scope/description of any Deliverables to be provided by the proposed Key Subcontractor; </w:t>
      </w:r>
    </w:p>
    <w:p w14:paraId="0000000C"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lastRenderedPageBreak/>
        <w:t>(where applicable) Credit Rating Threshold (as defined in Joint Schedule 7 (Financial Distress)) of the Key Subcontractor.</w:t>
      </w:r>
    </w:p>
    <w:p w14:paraId="00000010" w14:textId="77777777" w:rsidR="00F66957" w:rsidRDefault="002638EA">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 copy of the proposed Key Sub-Contract; and </w:t>
      </w:r>
    </w:p>
    <w:p w14:paraId="00000012"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any further information reasonably requested by CCS and/or the Buyer.</w:t>
      </w:r>
    </w:p>
    <w:p w14:paraId="00000013" w14:textId="77777777" w:rsidR="00F66957" w:rsidRDefault="002638EA">
      <w:pPr>
        <w:keepNext/>
        <w:numPr>
          <w:ilvl w:val="1"/>
          <w:numId w:val="1"/>
        </w:numPr>
        <w:pBdr>
          <w:top w:val="nil"/>
          <w:left w:val="nil"/>
          <w:bottom w:val="nil"/>
          <w:right w:val="nil"/>
          <w:between w:val="nil"/>
        </w:pBdr>
        <w:spacing w:before="120" w:after="120" w:line="240" w:lineRule="auto"/>
        <w:ind w:left="900" w:hanging="54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provisions which will enable the Supplier to discharge its obligations under the Contracts;</w:t>
      </w:r>
    </w:p>
    <w:p w14:paraId="00000015"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710" w:hanging="810"/>
        <w:rPr>
          <w:rFonts w:ascii="Arial" w:eastAsia="Arial" w:hAnsi="Arial" w:cs="Arial"/>
          <w:color w:val="000000"/>
          <w:sz w:val="24"/>
          <w:szCs w:val="24"/>
        </w:rPr>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F66957" w:rsidRDefault="002638E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data protection requirements set out in Clause 1</w:t>
      </w:r>
      <w:r>
        <w:rPr>
          <w:rFonts w:ascii="Arial" w:eastAsia="Arial" w:hAnsi="Arial" w:cs="Arial"/>
          <w:sz w:val="24"/>
          <w:szCs w:val="24"/>
        </w:rPr>
        <w:t>4 of the Core Terms</w:t>
      </w:r>
      <w:r>
        <w:rPr>
          <w:rFonts w:ascii="Arial" w:eastAsia="Arial" w:hAnsi="Arial" w:cs="Arial"/>
          <w:color w:val="000000"/>
          <w:sz w:val="24"/>
          <w:szCs w:val="24"/>
        </w:rPr>
        <w:t xml:space="preserve"> (Data protection);</w:t>
      </w:r>
    </w:p>
    <w:p w14:paraId="0000001A" w14:textId="77777777" w:rsidR="00F66957" w:rsidRDefault="002638E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FOIA and other access request requirements set out in Clause 1</w:t>
      </w:r>
      <w:r>
        <w:rPr>
          <w:rFonts w:ascii="Arial" w:eastAsia="Arial" w:hAnsi="Arial" w:cs="Arial"/>
          <w:sz w:val="24"/>
          <w:szCs w:val="24"/>
        </w:rPr>
        <w:t xml:space="preserve">6 of the Core Terms </w:t>
      </w:r>
      <w:r>
        <w:rPr>
          <w:rFonts w:ascii="Arial" w:eastAsia="Arial" w:hAnsi="Arial" w:cs="Arial"/>
          <w:color w:val="000000"/>
          <w:sz w:val="24"/>
          <w:szCs w:val="24"/>
        </w:rPr>
        <w:t xml:space="preserve"> (When you can share information);</w:t>
      </w:r>
    </w:p>
    <w:p w14:paraId="0000001B" w14:textId="77777777" w:rsidR="00F66957" w:rsidRDefault="002638E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F66957" w:rsidRDefault="002638E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F66957" w:rsidRDefault="002638EA">
      <w:pPr>
        <w:numPr>
          <w:ilvl w:val="3"/>
          <w:numId w:val="1"/>
        </w:numPr>
        <w:pBdr>
          <w:top w:val="nil"/>
          <w:left w:val="nil"/>
          <w:bottom w:val="nil"/>
          <w:right w:val="nil"/>
          <w:between w:val="nil"/>
        </w:pBdr>
        <w:tabs>
          <w:tab w:val="left" w:pos="2552"/>
        </w:tabs>
        <w:spacing w:before="120" w:after="120" w:line="240" w:lineRule="auto"/>
        <w:ind w:left="2563" w:hanging="853"/>
        <w:rPr>
          <w:rFonts w:ascii="Arial" w:eastAsia="Arial" w:hAnsi="Arial" w:cs="Arial"/>
          <w:color w:val="000000"/>
          <w:sz w:val="24"/>
          <w:szCs w:val="24"/>
        </w:rPr>
      </w:pPr>
      <w:r>
        <w:rPr>
          <w:rFonts w:ascii="Arial" w:eastAsia="Arial" w:hAnsi="Arial" w:cs="Arial"/>
          <w:color w:val="000000"/>
          <w:sz w:val="24"/>
          <w:szCs w:val="24"/>
        </w:rPr>
        <w:t>the conduct of audits set out in Clause 6 of the Core Terms(Record keeping and reporting);</w:t>
      </w:r>
      <w:r>
        <w:rPr>
          <w:rFonts w:ascii="Arial" w:eastAsia="Arial" w:hAnsi="Arial" w:cs="Arial"/>
          <w:sz w:val="24"/>
          <w:szCs w:val="24"/>
        </w:rPr>
        <w:t xml:space="preserve"> </w:t>
      </w:r>
    </w:p>
    <w:p w14:paraId="0000001E"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w:t>
      </w:r>
      <w:r>
        <w:rPr>
          <w:rFonts w:ascii="Arial" w:eastAsia="Arial" w:hAnsi="Arial" w:cs="Arial"/>
          <w:sz w:val="24"/>
          <w:szCs w:val="24"/>
        </w:rPr>
        <w:t>0</w:t>
      </w:r>
      <w:r>
        <w:rPr>
          <w:rFonts w:ascii="Arial" w:eastAsia="Arial" w:hAnsi="Arial" w:cs="Arial"/>
          <w:color w:val="000000"/>
          <w:sz w:val="24"/>
          <w:szCs w:val="24"/>
        </w:rPr>
        <w:t>.4 of the Core terms (When CCS or the Buyer can end this contract) and 1</w:t>
      </w:r>
      <w:r>
        <w:rPr>
          <w:rFonts w:ascii="Arial" w:eastAsia="Arial" w:hAnsi="Arial" w:cs="Arial"/>
          <w:sz w:val="24"/>
          <w:szCs w:val="24"/>
        </w:rPr>
        <w:t>0</w:t>
      </w:r>
      <w:r>
        <w:rPr>
          <w:rFonts w:ascii="Arial" w:eastAsia="Arial" w:hAnsi="Arial" w:cs="Arial"/>
          <w:color w:val="000000"/>
          <w:sz w:val="24"/>
          <w:szCs w:val="24"/>
        </w:rPr>
        <w:t xml:space="preserve">.6 of the Core </w:t>
      </w:r>
      <w:r>
        <w:rPr>
          <w:rFonts w:ascii="Arial" w:eastAsia="Arial" w:hAnsi="Arial" w:cs="Arial"/>
          <w:sz w:val="24"/>
          <w:szCs w:val="24"/>
        </w:rPr>
        <w:t>T</w:t>
      </w:r>
      <w:r>
        <w:rPr>
          <w:rFonts w:ascii="Arial" w:eastAsia="Arial" w:hAnsi="Arial" w:cs="Arial"/>
          <w:color w:val="000000"/>
          <w:sz w:val="24"/>
          <w:szCs w:val="24"/>
        </w:rPr>
        <w:t>erms (What happens if the contract ends) of this Contract; and</w:t>
      </w:r>
    </w:p>
    <w:p w14:paraId="0000001F" w14:textId="77777777" w:rsidR="00F66957" w:rsidRDefault="002638EA">
      <w:pPr>
        <w:numPr>
          <w:ilvl w:val="2"/>
          <w:numId w:val="1"/>
        </w:numPr>
        <w:pBdr>
          <w:top w:val="nil"/>
          <w:left w:val="nil"/>
          <w:bottom w:val="nil"/>
          <w:right w:val="nil"/>
          <w:between w:val="nil"/>
        </w:pBdr>
        <w:tabs>
          <w:tab w:val="left" w:pos="1985"/>
        </w:tabs>
        <w:spacing w:before="120" w:after="120" w:line="240" w:lineRule="auto"/>
        <w:ind w:left="16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 xml:space="preserve">a provision restricting the ability of the Key Subcontractor to sub-contract all or any part of the provision of the Deliverables provided to </w:t>
      </w:r>
      <w:r>
        <w:rPr>
          <w:rFonts w:ascii="Arial" w:eastAsia="Arial" w:hAnsi="Arial" w:cs="Arial"/>
          <w:color w:val="000000"/>
          <w:sz w:val="24"/>
          <w:szCs w:val="24"/>
        </w:rPr>
        <w:lastRenderedPageBreak/>
        <w:t>the Supplier under the Key Sub-Contract without first seeking the written consent of CCS and the Buyer.</w:t>
      </w:r>
    </w:p>
    <w:sectPr w:rsidR="00F66957">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229EE" w14:textId="77777777" w:rsidR="002638EA" w:rsidRDefault="002638EA">
      <w:pPr>
        <w:spacing w:after="0" w:line="240" w:lineRule="auto"/>
      </w:pPr>
      <w:r>
        <w:separator/>
      </w:r>
    </w:p>
  </w:endnote>
  <w:endnote w:type="continuationSeparator" w:id="0">
    <w:p w14:paraId="3F7FF068" w14:textId="77777777" w:rsidR="002638EA" w:rsidRDefault="002638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Tahoma">
    <w:panose1 w:val="020B0604030504040204"/>
    <w:charset w:val="00"/>
    <w:family w:val="roman"/>
    <w:notTrueType/>
    <w:pitch w:val="default"/>
  </w:font>
  <w:font w:name="Arial Bold">
    <w:panose1 w:val="020B070402020202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77777777" w:rsidR="00F66957" w:rsidRDefault="002638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RM6232</w:t>
    </w:r>
    <w:r>
      <w:rPr>
        <w:rFonts w:ascii="Arial" w:eastAsia="Arial" w:hAnsi="Arial" w:cs="Arial"/>
        <w:sz w:val="20"/>
        <w:szCs w:val="20"/>
      </w:rPr>
      <w:tab/>
      <w:t xml:space="preserve">                                           </w:t>
    </w:r>
  </w:p>
  <w:p w14:paraId="0000002A" w14:textId="1E04EC6E" w:rsidR="00F66957" w:rsidRDefault="002638E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2B" w14:textId="77777777" w:rsidR="00F66957" w:rsidRDefault="002638EA">
    <w:pPr>
      <w:spacing w:after="0"/>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5" w14:textId="77777777" w:rsidR="00F66957" w:rsidRDefault="00F66957">
    <w:pPr>
      <w:tabs>
        <w:tab w:val="center" w:pos="4513"/>
        <w:tab w:val="right" w:pos="9026"/>
      </w:tabs>
      <w:spacing w:after="0"/>
      <w:jc w:val="both"/>
      <w:rPr>
        <w:rFonts w:ascii="Arial" w:eastAsia="Arial" w:hAnsi="Arial" w:cs="Arial"/>
        <w:sz w:val="20"/>
        <w:szCs w:val="20"/>
      </w:rPr>
    </w:pPr>
  </w:p>
  <w:p w14:paraId="00000026" w14:textId="77777777" w:rsidR="00F66957" w:rsidRDefault="002638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7" w14:textId="77777777" w:rsidR="00F66957" w:rsidRDefault="00263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8" w14:textId="77777777" w:rsidR="00F66957" w:rsidRDefault="002638EA">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50B02" w14:textId="77777777" w:rsidR="002638EA" w:rsidRDefault="002638EA">
      <w:pPr>
        <w:spacing w:after="0" w:line="240" w:lineRule="auto"/>
      </w:pPr>
      <w:r>
        <w:separator/>
      </w:r>
    </w:p>
  </w:footnote>
  <w:footnote w:type="continuationSeparator" w:id="0">
    <w:p w14:paraId="0F6E3770" w14:textId="77777777" w:rsidR="002638EA" w:rsidRDefault="002638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3" w14:textId="77777777" w:rsidR="00F66957" w:rsidRDefault="002638E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4" w14:textId="77777777" w:rsidR="00F66957" w:rsidRDefault="002638E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F66957" w:rsidRDefault="00F66957">
    <w:pPr>
      <w:pBdr>
        <w:top w:val="nil"/>
        <w:left w:val="nil"/>
        <w:bottom w:val="nil"/>
        <w:right w:val="nil"/>
        <w:between w:val="nil"/>
      </w:pBdr>
      <w:tabs>
        <w:tab w:val="center" w:pos="4513"/>
        <w:tab w:val="right" w:pos="9026"/>
      </w:tabs>
      <w:spacing w:after="0" w:line="240" w:lineRule="auto"/>
      <w:rPr>
        <w:color w:val="000000"/>
      </w:rPr>
    </w:pPr>
  </w:p>
  <w:p w14:paraId="00000021" w14:textId="77777777" w:rsidR="00F66957" w:rsidRDefault="00F66957">
    <w:pPr>
      <w:pBdr>
        <w:top w:val="nil"/>
        <w:left w:val="nil"/>
        <w:bottom w:val="nil"/>
        <w:right w:val="nil"/>
        <w:between w:val="nil"/>
      </w:pBdr>
      <w:tabs>
        <w:tab w:val="center" w:pos="4513"/>
        <w:tab w:val="right" w:pos="9026"/>
      </w:tabs>
      <w:spacing w:after="0" w:line="240" w:lineRule="auto"/>
      <w:rPr>
        <w:color w:val="000000"/>
      </w:rPr>
    </w:pPr>
  </w:p>
  <w:p w14:paraId="00000022" w14:textId="77777777" w:rsidR="00F66957" w:rsidRDefault="00F66957">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6027FEE"/>
    <w:multiLevelType w:val="multilevel"/>
    <w:tmpl w:val="57CA4F50"/>
    <w:lvl w:ilvl="0">
      <w:start w:val="1"/>
      <w:numFmt w:val="decimal"/>
      <w:pStyle w:val="GPSL1Schedulenumbered"/>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7"/>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5BA7603B"/>
    <w:multiLevelType w:val="multilevel"/>
    <w:tmpl w:val="EBEA0E8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32619704">
    <w:abstractNumId w:val="0"/>
  </w:num>
  <w:num w:numId="2" w16cid:durableId="18335206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6957"/>
    <w:rsid w:val="002638EA"/>
    <w:rsid w:val="00F66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F9A7956-36DA-4E94-B593-99F0BE8B0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eastAsia="Times New Roman"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6pOlIX07uyZ73BZBeAtjfrs/4Fg==">AMUW2mWy5Ro9qc76E80Zf30YhP100CG5sTZ7nwUN/FWbahPuxayRmvBdbcVj0alcddwJsHfc45rIMOygMzEetnR39DnEegbxnqDy9o8uhDJL8Bx5iE5Zl4jiwl0pCdWwo2RJqJwxYi5JmTSSHdh8aJAK5pQk5vZERIudd4sI5ASK2mMYPQR3ajStIJD/NyoWnebZpG32H1dwIWZBhqVKcU3xWtS61hb9Kg==</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2YVFTKVCK2EY-1190750614-32116</_dlc_DocId>
    <_dlc_DocIdUrl xmlns="4f998c8e-9751-4b60-ab63-466603ec2845">
      <Url>https://nationalarchivesuk.sharepoint.com/sites/PPD_Proj/_layouts/15/DocIdRedir.aspx?ID=2YVFTKVCK2EY-1190750614-32116</Url>
      <Description>2YVFTKVCK2EY-1190750614-32116</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1E94AC2-3103-41C4-8A7F-A719AE3442A0}"/>
</file>

<file path=customXml/itemProps3.xml><?xml version="1.0" encoding="utf-8"?>
<ds:datastoreItem xmlns:ds="http://schemas.openxmlformats.org/officeDocument/2006/customXml" ds:itemID="{6EA59264-C12D-4142-AB3C-CB34CFFBEB84}"/>
</file>

<file path=customXml/itemProps4.xml><?xml version="1.0" encoding="utf-8"?>
<ds:datastoreItem xmlns:ds="http://schemas.openxmlformats.org/officeDocument/2006/customXml" ds:itemID="{148888AE-8D14-4A0D-B8D5-78626498FF4D}"/>
</file>

<file path=customXml/itemProps5.xml><?xml version="1.0" encoding="utf-8"?>
<ds:datastoreItem xmlns:ds="http://schemas.openxmlformats.org/officeDocument/2006/customXml" ds:itemID="{FBD80C0D-9F6C-4D88-9F18-0C930376E7B2}"/>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695</Words>
  <Characters>3965</Characters>
  <Application>Microsoft Office Word</Application>
  <DocSecurity>0</DocSecurity>
  <Lines>33</Lines>
  <Paragraphs>9</Paragraphs>
  <ScaleCrop>false</ScaleCrop>
  <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Becky Leftwich</dc:creator>
  <cp:lastModifiedBy>Austin, Darren</cp:lastModifiedBy>
  <cp:revision>2</cp:revision>
  <dcterms:created xsi:type="dcterms:W3CDTF">2024-11-26T13:16:00Z</dcterms:created>
  <dcterms:modified xsi:type="dcterms:W3CDTF">2024-11-26T13:16:00Z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0x0101002764AF0AF017AC4E89BEB950B1BC77C2</vt:lpwstr>
  </property>
  <property fmtid="{D5CDD505-2E9C-101B-9397-08002B2CF9AE}" pid="4" name="_dlc_DocIdItemGuid">
    <vt:lpwstr>128ed93e-a872-4ae6-b28b-6060e61e3e78</vt:lpwstr>
  </property>
  <property fmtid="{D5CDD505-2E9C-101B-9397-08002B2CF9AE}" pid="5" name="MediaServiceImageTags">
    <vt:lpwstr/>
  </property>
</Properties>
</file>